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02F95" w14:textId="358B08B9" w:rsidR="00A40A38" w:rsidRPr="0055474A" w:rsidRDefault="0055474A">
      <w:pPr>
        <w:ind w:right="-144"/>
        <w:rPr>
          <w:rFonts w:ascii="Arial" w:hAnsi="Arial"/>
          <w:b/>
        </w:rPr>
      </w:pPr>
      <w:r>
        <w:rPr>
          <w:rFonts w:ascii="Arial" w:hAnsi="Arial"/>
          <w:b/>
        </w:rPr>
        <w:t>K</w:t>
      </w:r>
      <w:r w:rsidR="00A40A38" w:rsidRPr="0055474A">
        <w:rPr>
          <w:rFonts w:ascii="Arial" w:hAnsi="Arial"/>
          <w:b/>
        </w:rPr>
        <w:t>ühlschrank</w:t>
      </w:r>
      <w:r w:rsidR="00781329">
        <w:rPr>
          <w:rFonts w:ascii="Arial" w:hAnsi="Arial"/>
          <w:b/>
        </w:rPr>
        <w:t>,</w:t>
      </w:r>
      <w:r w:rsidR="00A40A38" w:rsidRPr="0055474A">
        <w:rPr>
          <w:rFonts w:ascii="Arial" w:hAnsi="Arial"/>
          <w:b/>
        </w:rPr>
        <w:t xml:space="preserve"> </w:t>
      </w:r>
      <w:r w:rsidR="00784B22">
        <w:rPr>
          <w:rFonts w:ascii="Arial" w:hAnsi="Arial"/>
          <w:b/>
        </w:rPr>
        <w:t>BR. 570</w:t>
      </w:r>
      <w:r w:rsidR="00AF0207">
        <w:rPr>
          <w:rFonts w:ascii="Arial" w:hAnsi="Arial"/>
          <w:b/>
        </w:rPr>
        <w:t xml:space="preserve">, </w:t>
      </w:r>
      <w:r w:rsidR="00A40A38" w:rsidRPr="0055474A">
        <w:rPr>
          <w:rFonts w:ascii="Arial" w:hAnsi="Arial"/>
          <w:b/>
        </w:rPr>
        <w:t xml:space="preserve">GN 2/1, Normalkühlung, </w:t>
      </w:r>
      <w:r w:rsidR="00C61AFA">
        <w:rPr>
          <w:rFonts w:ascii="Arial" w:hAnsi="Arial"/>
          <w:b/>
        </w:rPr>
        <w:t>zweitürig, mit 3 Zügen</w:t>
      </w:r>
      <w:r w:rsidR="00A40A38" w:rsidRPr="0055474A">
        <w:rPr>
          <w:rFonts w:ascii="Arial" w:hAnsi="Arial"/>
          <w:b/>
        </w:rPr>
        <w:t>,</w:t>
      </w:r>
      <w:r w:rsidR="00AF0207">
        <w:rPr>
          <w:rFonts w:ascii="Arial" w:hAnsi="Arial"/>
          <w:b/>
        </w:rPr>
        <w:t xml:space="preserve"> </w:t>
      </w:r>
      <w:r w:rsidR="00436108">
        <w:rPr>
          <w:rFonts w:ascii="Arial" w:hAnsi="Arial"/>
          <w:b/>
        </w:rPr>
        <w:t>Zentralkühlung</w:t>
      </w:r>
    </w:p>
    <w:p w14:paraId="4E4E4A8F" w14:textId="77777777" w:rsidR="00537A26" w:rsidRDefault="00537A26">
      <w:pPr>
        <w:ind w:right="-144"/>
        <w:rPr>
          <w:rFonts w:ascii="Arial" w:hAnsi="Arial"/>
          <w:b/>
        </w:rPr>
      </w:pPr>
    </w:p>
    <w:p w14:paraId="2C8F2B37" w14:textId="77777777" w:rsidR="00A40A38" w:rsidRDefault="00A40A38">
      <w:pPr>
        <w:ind w:right="-144"/>
        <w:rPr>
          <w:rFonts w:ascii="Arial" w:hAnsi="Arial"/>
          <w:b/>
        </w:rPr>
      </w:pPr>
      <w:r>
        <w:rPr>
          <w:rFonts w:ascii="Arial" w:hAnsi="Arial"/>
          <w:b/>
        </w:rPr>
        <w:t>Abmessungen</w:t>
      </w:r>
    </w:p>
    <w:p w14:paraId="0B79999A" w14:textId="77777777" w:rsidR="00A40A38" w:rsidRDefault="00A40A38">
      <w:pPr>
        <w:ind w:right="-144"/>
        <w:rPr>
          <w:rFonts w:ascii="Arial" w:hAnsi="Arial"/>
        </w:rPr>
      </w:pPr>
      <w:r>
        <w:rPr>
          <w:rFonts w:ascii="Arial" w:hAnsi="Arial"/>
        </w:rPr>
        <w:t>Länge:</w:t>
      </w:r>
      <w:r w:rsidR="00D03948">
        <w:rPr>
          <w:rFonts w:ascii="Arial" w:hAnsi="Arial"/>
        </w:rPr>
        <w:tab/>
      </w:r>
      <w:r w:rsidR="00AC4A40">
        <w:rPr>
          <w:rFonts w:ascii="Arial" w:hAnsi="Arial"/>
        </w:rPr>
        <w:t xml:space="preserve">  </w:t>
      </w:r>
      <w:r w:rsidR="00D03948">
        <w:rPr>
          <w:rFonts w:ascii="Arial" w:hAnsi="Arial"/>
        </w:rPr>
        <w:t xml:space="preserve">720 </w:t>
      </w:r>
      <w:r>
        <w:rPr>
          <w:rFonts w:ascii="Arial" w:hAnsi="Arial"/>
        </w:rPr>
        <w:t>mm</w:t>
      </w:r>
    </w:p>
    <w:p w14:paraId="53065A66" w14:textId="77777777" w:rsidR="00A40A38" w:rsidRDefault="00A40A38">
      <w:pPr>
        <w:ind w:right="-144"/>
        <w:rPr>
          <w:rFonts w:ascii="Arial" w:hAnsi="Arial"/>
        </w:rPr>
      </w:pPr>
      <w:r>
        <w:rPr>
          <w:rFonts w:ascii="Arial" w:hAnsi="Arial"/>
        </w:rPr>
        <w:t>Tiefe:</w:t>
      </w:r>
      <w:r w:rsidR="00D03948">
        <w:rPr>
          <w:rFonts w:ascii="Arial" w:hAnsi="Arial"/>
        </w:rPr>
        <w:tab/>
      </w:r>
      <w:r w:rsidR="00AC4A40">
        <w:rPr>
          <w:rFonts w:ascii="Arial" w:hAnsi="Arial"/>
        </w:rPr>
        <w:t xml:space="preserve">  </w:t>
      </w:r>
      <w:r w:rsidR="00D03948">
        <w:rPr>
          <w:rFonts w:ascii="Arial" w:hAnsi="Arial"/>
        </w:rPr>
        <w:t>840</w:t>
      </w:r>
      <w:r>
        <w:rPr>
          <w:rFonts w:ascii="Arial" w:hAnsi="Arial"/>
        </w:rPr>
        <w:t xml:space="preserve"> mm</w:t>
      </w:r>
    </w:p>
    <w:p w14:paraId="35C6D066" w14:textId="77777777" w:rsidR="00A40A38" w:rsidRDefault="00A40A38">
      <w:pPr>
        <w:ind w:right="-144"/>
        <w:rPr>
          <w:rFonts w:ascii="Arial" w:hAnsi="Arial"/>
        </w:rPr>
      </w:pPr>
      <w:r>
        <w:rPr>
          <w:rFonts w:ascii="Arial" w:hAnsi="Arial"/>
        </w:rPr>
        <w:t>Höhe</w:t>
      </w:r>
      <w:r w:rsidR="00D03948">
        <w:rPr>
          <w:rFonts w:ascii="Arial" w:hAnsi="Arial"/>
        </w:rPr>
        <w:t>:</w:t>
      </w:r>
      <w:r w:rsidR="00D03948">
        <w:rPr>
          <w:rFonts w:ascii="Arial" w:hAnsi="Arial"/>
        </w:rPr>
        <w:tab/>
        <w:t>2050</w:t>
      </w:r>
      <w:r>
        <w:rPr>
          <w:rFonts w:ascii="Arial" w:hAnsi="Arial"/>
        </w:rPr>
        <w:t xml:space="preserve"> mm</w:t>
      </w:r>
    </w:p>
    <w:p w14:paraId="2735AEA0" w14:textId="77777777" w:rsidR="00A40A38" w:rsidRDefault="00A40A38">
      <w:pPr>
        <w:ind w:right="-144"/>
        <w:rPr>
          <w:rFonts w:ascii="Arial" w:hAnsi="Arial"/>
        </w:rPr>
      </w:pPr>
    </w:p>
    <w:p w14:paraId="5178F43C" w14:textId="77777777" w:rsidR="00E11E1C" w:rsidRDefault="00E11E1C" w:rsidP="00E11E1C">
      <w:pPr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Ausführung</w:t>
      </w:r>
    </w:p>
    <w:p w14:paraId="283E7FE9" w14:textId="77777777" w:rsidR="00AF0207" w:rsidRDefault="00E11E1C" w:rsidP="00E11E1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Der </w:t>
      </w:r>
      <w:r w:rsidR="002740EC">
        <w:rPr>
          <w:rFonts w:ascii="Arial" w:hAnsi="Arial"/>
          <w:b w:val="0"/>
        </w:rPr>
        <w:t>Außenk</w:t>
      </w:r>
      <w:r>
        <w:rPr>
          <w:rFonts w:ascii="Arial" w:hAnsi="Arial"/>
          <w:b w:val="0"/>
        </w:rPr>
        <w:t xml:space="preserve">orpus ist komplett aus Chromnickelstahl 1.4301 (AISI 304), ebenso wie Boden, Rückwand und </w:t>
      </w:r>
    </w:p>
    <w:p w14:paraId="00BDC685" w14:textId="77777777" w:rsidR="00E11E1C" w:rsidRDefault="00E11E1C" w:rsidP="00E11E1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>Deckblech. Die Sichtseiten sind matt</w:t>
      </w:r>
      <w:r w:rsidR="003076C6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 geschliffen. </w:t>
      </w:r>
    </w:p>
    <w:p w14:paraId="0B758AA0" w14:textId="77777777" w:rsidR="00AF0207" w:rsidRPr="00AF0207" w:rsidRDefault="00AF0207" w:rsidP="00AF0207"/>
    <w:p w14:paraId="3753D958" w14:textId="77777777" w:rsidR="00AF0207" w:rsidRDefault="00E11E1C" w:rsidP="00E11E1C">
      <w:pPr>
        <w:pStyle w:val="Textkrper21"/>
        <w:tabs>
          <w:tab w:val="left" w:pos="0"/>
        </w:tabs>
        <w:ind w:right="-425"/>
      </w:pPr>
      <w:r>
        <w:t xml:space="preserve">Der Innenkorpus in Hygieneausführung mit gerundeten Ecken und Kanten sowie mit </w:t>
      </w:r>
      <w:r w:rsidR="002740EC">
        <w:t xml:space="preserve">tiefgezogener </w:t>
      </w:r>
      <w:r>
        <w:t>Bode</w:t>
      </w:r>
      <w:r>
        <w:t>n</w:t>
      </w:r>
      <w:r>
        <w:t xml:space="preserve">wanne, ist komplett aus Chromnickelstahl 1.4301 (AISI 304). Kältebrücke frontseitig (ohne sichtbare Chromstahleinlage). </w:t>
      </w:r>
    </w:p>
    <w:p w14:paraId="26C5D34F" w14:textId="77777777" w:rsidR="00AF0207" w:rsidRDefault="00AF0207" w:rsidP="00E11E1C">
      <w:pPr>
        <w:pStyle w:val="Textkrper21"/>
        <w:tabs>
          <w:tab w:val="left" w:pos="0"/>
        </w:tabs>
        <w:ind w:right="-425"/>
      </w:pPr>
    </w:p>
    <w:p w14:paraId="147EF53C" w14:textId="0C4AAE08" w:rsidR="00436108" w:rsidRDefault="003076C6" w:rsidP="00436108">
      <w:pPr>
        <w:pStyle w:val="Textkrper21"/>
        <w:tabs>
          <w:tab w:val="left" w:pos="0"/>
        </w:tabs>
        <w:ind w:right="-425"/>
      </w:pPr>
      <w:r>
        <w:t xml:space="preserve">Der Innenraum </w:t>
      </w:r>
      <w:r w:rsidR="002432E2">
        <w:t>ist frei von</w:t>
      </w:r>
      <w:r>
        <w:t xml:space="preserve"> Stell</w:t>
      </w:r>
      <w:r w:rsidR="00C43BF0">
        <w:t xml:space="preserve">- </w:t>
      </w:r>
      <w:r>
        <w:t>und Auflageschienen, dadurch</w:t>
      </w:r>
      <w:r w:rsidR="00701B2E">
        <w:t xml:space="preserve"> einfachste Reinigung und maximale Hygi</w:t>
      </w:r>
      <w:r w:rsidR="00701B2E">
        <w:t>e</w:t>
      </w:r>
      <w:r w:rsidR="00701B2E">
        <w:t xml:space="preserve">ne. </w:t>
      </w:r>
      <w:r w:rsidR="00AF0207">
        <w:t>Auf die</w:t>
      </w:r>
      <w:r w:rsidR="004F01BE">
        <w:t xml:space="preserve"> 23</w:t>
      </w:r>
      <w:r w:rsidR="00AF0207">
        <w:t xml:space="preserve"> tiefgezogenen Auflagerippen, sind </w:t>
      </w:r>
      <w:r w:rsidR="00701B2E">
        <w:t xml:space="preserve">Roste und GN-Behälter </w:t>
      </w:r>
      <w:r w:rsidR="00C43BF0">
        <w:t xml:space="preserve">in </w:t>
      </w:r>
      <w:r w:rsidR="00701B2E">
        <w:t xml:space="preserve">einem Abstand von </w:t>
      </w:r>
      <w:r w:rsidR="004F01BE">
        <w:t>55</w:t>
      </w:r>
      <w:r w:rsidR="00701B2E">
        <w:t xml:space="preserve"> mm kippsicher einzuschieben.</w:t>
      </w:r>
      <w:r w:rsidR="00781329">
        <w:t xml:space="preserve"> </w:t>
      </w:r>
      <w:r w:rsidR="00C61AFA">
        <w:t>Der Auflageboden zwischen oberem und unterem Kühlabteil ist voll Belastbar und herausnehmbar. Im unteren Kühlabteil drei Auszüge aus CNS 1.4301 (AISI 304) mit Endeinzugsdäm</w:t>
      </w:r>
      <w:r w:rsidR="00C61AFA">
        <w:t>p</w:t>
      </w:r>
      <w:r w:rsidR="00C61AFA">
        <w:t xml:space="preserve">fer. </w:t>
      </w:r>
      <w:proofErr w:type="spellStart"/>
      <w:r w:rsidR="00C61AFA">
        <w:t>Nutzhöhe</w:t>
      </w:r>
      <w:proofErr w:type="spellEnd"/>
      <w:r w:rsidR="00C61AFA">
        <w:t xml:space="preserve"> jeweils 150 mm.</w:t>
      </w:r>
    </w:p>
    <w:p w14:paraId="28032DC4" w14:textId="77777777" w:rsidR="00C61AFA" w:rsidRDefault="00C61AFA" w:rsidP="00436108">
      <w:pPr>
        <w:pStyle w:val="Textkrper21"/>
        <w:tabs>
          <w:tab w:val="left" w:pos="0"/>
        </w:tabs>
        <w:ind w:right="-425"/>
        <w:rPr>
          <w:shd w:val="clear" w:color="auto" w:fill="FFFF00"/>
        </w:rPr>
      </w:pPr>
    </w:p>
    <w:p w14:paraId="6592B472" w14:textId="77777777" w:rsidR="00436108" w:rsidRDefault="00436108" w:rsidP="00436108">
      <w:pPr>
        <w:pStyle w:val="berschrift2"/>
        <w:numPr>
          <w:ilvl w:val="1"/>
          <w:numId w:val="2"/>
        </w:num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Zentralkühlung</w:t>
      </w:r>
    </w:p>
    <w:p w14:paraId="4821555A" w14:textId="77777777" w:rsidR="00436108" w:rsidRDefault="00436108" w:rsidP="00436108">
      <w:pPr>
        <w:pStyle w:val="berschrift2"/>
        <w:numPr>
          <w:ilvl w:val="0"/>
          <w:numId w:val="0"/>
        </w:numPr>
        <w:tabs>
          <w:tab w:val="left" w:pos="0"/>
        </w:tabs>
        <w:ind w:right="-45"/>
        <w:rPr>
          <w:rFonts w:ascii="Arial" w:hAnsi="Arial"/>
          <w:b w:val="0"/>
        </w:rPr>
      </w:pPr>
      <w:proofErr w:type="spellStart"/>
      <w:r w:rsidRPr="00DC6E3E">
        <w:rPr>
          <w:rFonts w:ascii="Arial" w:hAnsi="Arial"/>
          <w:b w:val="0"/>
        </w:rPr>
        <w:t>Verdampferfreier</w:t>
      </w:r>
      <w:proofErr w:type="spellEnd"/>
      <w:r w:rsidRPr="00DC6E3E">
        <w:rPr>
          <w:rFonts w:ascii="Arial" w:hAnsi="Arial"/>
          <w:b w:val="0"/>
        </w:rPr>
        <w:t xml:space="preserve"> Innenraum. </w:t>
      </w:r>
      <w:proofErr w:type="spellStart"/>
      <w:r w:rsidRPr="00DC6E3E">
        <w:rPr>
          <w:rFonts w:ascii="Arial" w:hAnsi="Arial"/>
          <w:b w:val="0"/>
        </w:rPr>
        <w:t>Umluftkühlung</w:t>
      </w:r>
      <w:proofErr w:type="spellEnd"/>
      <w:r w:rsidRPr="00DC6E3E">
        <w:rPr>
          <w:rFonts w:ascii="Arial" w:hAnsi="Arial"/>
          <w:b w:val="0"/>
        </w:rPr>
        <w:t xml:space="preserve"> mit </w:t>
      </w:r>
      <w:r>
        <w:rPr>
          <w:rFonts w:ascii="Arial" w:hAnsi="Arial"/>
          <w:b w:val="0"/>
        </w:rPr>
        <w:t xml:space="preserve">elektrischer </w:t>
      </w:r>
      <w:proofErr w:type="spellStart"/>
      <w:r w:rsidRPr="00DC6E3E">
        <w:rPr>
          <w:rFonts w:ascii="Arial" w:hAnsi="Arial"/>
          <w:b w:val="0"/>
        </w:rPr>
        <w:t>Abtauung</w:t>
      </w:r>
      <w:proofErr w:type="spellEnd"/>
      <w:r w:rsidRPr="00DC6E3E">
        <w:rPr>
          <w:rFonts w:ascii="Arial" w:hAnsi="Arial"/>
          <w:b w:val="0"/>
        </w:rPr>
        <w:t xml:space="preserve"> und Tauwasserablauf</w:t>
      </w:r>
      <w:r>
        <w:rPr>
          <w:rFonts w:ascii="Arial" w:hAnsi="Arial"/>
          <w:b w:val="0"/>
        </w:rPr>
        <w:t>.</w:t>
      </w:r>
    </w:p>
    <w:p w14:paraId="41D432AA" w14:textId="77777777" w:rsidR="00436108" w:rsidRDefault="00436108" w:rsidP="00436108">
      <w:pPr>
        <w:pStyle w:val="berschrift2"/>
        <w:numPr>
          <w:ilvl w:val="0"/>
          <w:numId w:val="0"/>
        </w:numPr>
        <w:tabs>
          <w:tab w:val="left" w:pos="0"/>
        </w:tabs>
        <w:ind w:right="-45"/>
        <w:rPr>
          <w:rFonts w:ascii="Arial" w:hAnsi="Arial"/>
          <w:b w:val="0"/>
        </w:rPr>
      </w:pPr>
      <w:r w:rsidRPr="00DC6E3E">
        <w:rPr>
          <w:rFonts w:ascii="Arial" w:hAnsi="Arial"/>
          <w:b w:val="0"/>
        </w:rPr>
        <w:t xml:space="preserve">Im oben angeordneten Installationsfach ist der Verdampfer. </w:t>
      </w:r>
      <w:r>
        <w:rPr>
          <w:rFonts w:ascii="Arial" w:hAnsi="Arial"/>
          <w:b w:val="0"/>
        </w:rPr>
        <w:t>Gerät vorbereitet zum bauseitigen</w:t>
      </w:r>
    </w:p>
    <w:p w14:paraId="04A87CDA" w14:textId="54CB8FB2" w:rsidR="00436108" w:rsidRPr="00DC6E3E" w:rsidRDefault="00436108" w:rsidP="00436108">
      <w:pPr>
        <w:pStyle w:val="berschrift2"/>
        <w:numPr>
          <w:ilvl w:val="0"/>
          <w:numId w:val="0"/>
        </w:numPr>
        <w:tabs>
          <w:tab w:val="left" w:pos="0"/>
        </w:tabs>
        <w:ind w:right="-45"/>
        <w:rPr>
          <w:rFonts w:ascii="Arial" w:hAnsi="Arial"/>
          <w:b w:val="0"/>
        </w:rPr>
      </w:pPr>
      <w:r>
        <w:rPr>
          <w:rFonts w:ascii="Arial" w:hAnsi="Arial"/>
          <w:b w:val="0"/>
        </w:rPr>
        <w:t>Anschluss an Zentralkühlung.</w:t>
      </w:r>
      <w:r w:rsidR="00875D1C">
        <w:rPr>
          <w:rFonts w:ascii="Arial" w:hAnsi="Arial"/>
          <w:b w:val="0"/>
        </w:rPr>
        <w:t xml:space="preserve"> Lieferung erfolgt ohne E-Ventil.</w:t>
      </w:r>
    </w:p>
    <w:p w14:paraId="4ECA698C" w14:textId="77777777" w:rsidR="00436108" w:rsidRPr="00DC6E3E" w:rsidRDefault="00436108" w:rsidP="00436108"/>
    <w:p w14:paraId="463FFC19" w14:textId="77777777" w:rsidR="00436108" w:rsidRDefault="00436108" w:rsidP="00436108">
      <w:pPr>
        <w:pStyle w:val="berschrift2"/>
        <w:numPr>
          <w:ilvl w:val="1"/>
          <w:numId w:val="2"/>
        </w:numPr>
        <w:tabs>
          <w:tab w:val="left" w:pos="0"/>
        </w:tabs>
        <w:ind w:right="-4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Optimale Luftführung über die Geräte-Rückwand. Der Luft-Leit-Kanal ist zu Reinigungszwecken leicht und ohne Werkzeug demontierbar. </w:t>
      </w:r>
    </w:p>
    <w:p w14:paraId="1FB71590" w14:textId="77777777" w:rsidR="00436108" w:rsidRDefault="00436108" w:rsidP="00436108"/>
    <w:p w14:paraId="4DC2FDEB" w14:textId="77777777" w:rsidR="00436108" w:rsidRDefault="00436108" w:rsidP="00436108">
      <w:pPr>
        <w:pStyle w:val="berschrift2"/>
        <w:numPr>
          <w:ilvl w:val="1"/>
          <w:numId w:val="2"/>
        </w:numPr>
        <w:tabs>
          <w:tab w:val="left" w:pos="0"/>
        </w:tabs>
        <w:ind w:right="-45"/>
        <w:rPr>
          <w:rFonts w:ascii="Arial" w:hAnsi="Arial"/>
          <w:b w:val="0"/>
        </w:rPr>
      </w:pPr>
      <w:r>
        <w:rPr>
          <w:rFonts w:ascii="Arial" w:hAnsi="Arial"/>
          <w:b w:val="0"/>
        </w:rPr>
        <w:t>Das Installationsfach ist durch eine klappbare Medienblende für Anschluss-, Wartungs- u. Reinigung</w:t>
      </w:r>
      <w:r>
        <w:rPr>
          <w:rFonts w:ascii="Arial" w:hAnsi="Arial"/>
          <w:b w:val="0"/>
        </w:rPr>
        <w:t>s</w:t>
      </w:r>
      <w:r>
        <w:rPr>
          <w:rFonts w:ascii="Arial" w:hAnsi="Arial"/>
          <w:b w:val="0"/>
        </w:rPr>
        <w:t>zwecke leicht zugänglich.</w:t>
      </w:r>
    </w:p>
    <w:p w14:paraId="11B279E1" w14:textId="77777777" w:rsidR="00A40A38" w:rsidRDefault="00A40A38">
      <w:pPr>
        <w:tabs>
          <w:tab w:val="left" w:pos="0"/>
        </w:tabs>
        <w:ind w:right="-144"/>
        <w:rPr>
          <w:rFonts w:ascii="Arial" w:hAnsi="Arial"/>
        </w:rPr>
      </w:pPr>
    </w:p>
    <w:p w14:paraId="06FA6610" w14:textId="77777777" w:rsidR="0055474A" w:rsidRPr="002371E9" w:rsidRDefault="0055474A" w:rsidP="0055474A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2371E9">
        <w:rPr>
          <w:rFonts w:ascii="Arial" w:hAnsi="Arial"/>
        </w:rPr>
        <w:t>Elektronik-Regler</w:t>
      </w:r>
    </w:p>
    <w:p w14:paraId="4F2A2590" w14:textId="20547D1A" w:rsidR="001B19E3" w:rsidRDefault="0055474A" w:rsidP="00E63890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E63890">
        <w:rPr>
          <w:rFonts w:ascii="Arial" w:hAnsi="Arial"/>
          <w:b w:val="0"/>
        </w:rPr>
        <w:t xml:space="preserve">Der </w:t>
      </w:r>
      <w:r w:rsidR="00AC4A40">
        <w:rPr>
          <w:rFonts w:ascii="Arial" w:hAnsi="Arial"/>
          <w:b w:val="0"/>
        </w:rPr>
        <w:t>F</w:t>
      </w:r>
      <w:r w:rsidR="001A10B5" w:rsidRPr="00E63890">
        <w:rPr>
          <w:rFonts w:ascii="Arial" w:hAnsi="Arial"/>
          <w:b w:val="0"/>
        </w:rPr>
        <w:t>rigos</w:t>
      </w:r>
      <w:r w:rsidRPr="00E63890">
        <w:rPr>
          <w:rFonts w:ascii="Arial" w:hAnsi="Arial"/>
          <w:b w:val="0"/>
        </w:rPr>
        <w:t xml:space="preserve">-Regler ist mit Ein- und Ausschalter, </w:t>
      </w:r>
      <w:r w:rsidR="001B19E3" w:rsidRPr="00E63890">
        <w:rPr>
          <w:rFonts w:ascii="Arial" w:hAnsi="Arial"/>
          <w:b w:val="0"/>
        </w:rPr>
        <w:t xml:space="preserve">beleuchtetem </w:t>
      </w:r>
      <w:r w:rsidR="00AD1169" w:rsidRPr="00E63890">
        <w:rPr>
          <w:rFonts w:ascii="Arial" w:hAnsi="Arial"/>
          <w:b w:val="0"/>
        </w:rPr>
        <w:t xml:space="preserve">3 Zoll </w:t>
      </w:r>
      <w:r w:rsidR="001B19E3" w:rsidRPr="00E63890">
        <w:rPr>
          <w:rFonts w:ascii="Arial" w:hAnsi="Arial"/>
          <w:b w:val="0"/>
        </w:rPr>
        <w:t>LCD-Display</w:t>
      </w:r>
      <w:r w:rsidR="004F01BE" w:rsidRPr="00E63890">
        <w:rPr>
          <w:rFonts w:ascii="Arial" w:hAnsi="Arial"/>
          <w:b w:val="0"/>
        </w:rPr>
        <w:t>,</w:t>
      </w:r>
      <w:r w:rsidRPr="00E63890">
        <w:rPr>
          <w:rFonts w:ascii="Arial" w:hAnsi="Arial"/>
          <w:b w:val="0"/>
        </w:rPr>
        <w:t xml:space="preserve"> HACCP-Protokoll</w:t>
      </w:r>
      <w:r w:rsidR="00862854" w:rsidRPr="00E63890">
        <w:rPr>
          <w:rFonts w:ascii="Arial" w:hAnsi="Arial"/>
          <w:b w:val="0"/>
        </w:rPr>
        <w:t>-System</w:t>
      </w:r>
      <w:r w:rsidRPr="00E63890">
        <w:rPr>
          <w:rFonts w:ascii="Arial" w:hAnsi="Arial"/>
          <w:b w:val="0"/>
        </w:rPr>
        <w:t xml:space="preserve"> sowie </w:t>
      </w:r>
      <w:r w:rsidR="00862854" w:rsidRPr="00E63890">
        <w:rPr>
          <w:rFonts w:ascii="Arial" w:hAnsi="Arial"/>
          <w:b w:val="0"/>
        </w:rPr>
        <w:t xml:space="preserve">mit </w:t>
      </w:r>
      <w:r w:rsidRPr="00E63890">
        <w:rPr>
          <w:rFonts w:ascii="Arial" w:hAnsi="Arial"/>
          <w:b w:val="0"/>
        </w:rPr>
        <w:t>optische</w:t>
      </w:r>
      <w:r w:rsidR="00862854" w:rsidRPr="00E63890">
        <w:rPr>
          <w:rFonts w:ascii="Arial" w:hAnsi="Arial"/>
          <w:b w:val="0"/>
        </w:rPr>
        <w:t>m</w:t>
      </w:r>
      <w:r w:rsidRPr="00E63890">
        <w:rPr>
          <w:rFonts w:ascii="Arial" w:hAnsi="Arial"/>
          <w:b w:val="0"/>
        </w:rPr>
        <w:t>- und akustische</w:t>
      </w:r>
      <w:r w:rsidR="00862854" w:rsidRPr="00E63890">
        <w:rPr>
          <w:rFonts w:ascii="Arial" w:hAnsi="Arial"/>
          <w:b w:val="0"/>
        </w:rPr>
        <w:t xml:space="preserve">m </w:t>
      </w:r>
      <w:r w:rsidRPr="00E63890">
        <w:rPr>
          <w:rFonts w:ascii="Arial" w:hAnsi="Arial"/>
          <w:b w:val="0"/>
        </w:rPr>
        <w:t xml:space="preserve"> Alarmsystem für Über</w:t>
      </w:r>
      <w:r w:rsidR="001B19E3" w:rsidRPr="00E63890">
        <w:rPr>
          <w:rFonts w:ascii="Arial" w:hAnsi="Arial"/>
          <w:b w:val="0"/>
        </w:rPr>
        <w:t>- und Unter</w:t>
      </w:r>
      <w:r w:rsidRPr="00E63890">
        <w:rPr>
          <w:rFonts w:ascii="Arial" w:hAnsi="Arial"/>
          <w:b w:val="0"/>
        </w:rPr>
        <w:t xml:space="preserve">temperatur, Fühlerfehler, </w:t>
      </w:r>
      <w:r w:rsidR="001B19E3" w:rsidRPr="00E63890">
        <w:rPr>
          <w:rFonts w:ascii="Arial" w:hAnsi="Arial"/>
          <w:b w:val="0"/>
        </w:rPr>
        <w:t xml:space="preserve">Tür offen </w:t>
      </w:r>
      <w:r w:rsidR="004F01BE" w:rsidRPr="00E63890">
        <w:rPr>
          <w:rFonts w:ascii="Arial" w:hAnsi="Arial"/>
          <w:b w:val="0"/>
        </w:rPr>
        <w:t>etc.</w:t>
      </w:r>
      <w:r w:rsidRPr="00E63890">
        <w:rPr>
          <w:rFonts w:ascii="Arial" w:hAnsi="Arial"/>
          <w:b w:val="0"/>
        </w:rPr>
        <w:t xml:space="preserve"> ausgestattet</w:t>
      </w:r>
      <w:r w:rsidR="001B19E3" w:rsidRPr="00E63890">
        <w:rPr>
          <w:rFonts w:ascii="Arial" w:hAnsi="Arial"/>
          <w:b w:val="0"/>
        </w:rPr>
        <w:t>.</w:t>
      </w:r>
      <w:r w:rsidR="002740EC" w:rsidRPr="00E63890">
        <w:rPr>
          <w:rFonts w:ascii="Arial" w:hAnsi="Arial"/>
          <w:b w:val="0"/>
        </w:rPr>
        <w:t xml:space="preserve"> </w:t>
      </w:r>
      <w:r w:rsidR="00E63890">
        <w:rPr>
          <w:rFonts w:ascii="Arial" w:hAnsi="Arial"/>
          <w:b w:val="0"/>
        </w:rPr>
        <w:t>Optional mit RS 485</w:t>
      </w:r>
      <w:r w:rsidR="005671A4">
        <w:rPr>
          <w:rFonts w:ascii="Arial" w:hAnsi="Arial"/>
          <w:b w:val="0"/>
        </w:rPr>
        <w:t xml:space="preserve"> / ASCI</w:t>
      </w:r>
      <w:r w:rsidR="00875D1C">
        <w:rPr>
          <w:rFonts w:ascii="Arial" w:hAnsi="Arial"/>
          <w:b w:val="0"/>
        </w:rPr>
        <w:t>I</w:t>
      </w:r>
      <w:r w:rsidR="005671A4">
        <w:rPr>
          <w:rFonts w:ascii="Arial" w:hAnsi="Arial"/>
          <w:b w:val="0"/>
        </w:rPr>
        <w:t xml:space="preserve"> / RTU</w:t>
      </w:r>
      <w:r w:rsidR="00E63890">
        <w:rPr>
          <w:rFonts w:ascii="Arial" w:hAnsi="Arial"/>
          <w:b w:val="0"/>
        </w:rPr>
        <w:t xml:space="preserve"> Schnittstelle</w:t>
      </w:r>
      <w:r w:rsidR="00255EA1">
        <w:rPr>
          <w:rFonts w:ascii="Arial" w:hAnsi="Arial"/>
          <w:b w:val="0"/>
        </w:rPr>
        <w:t>.</w:t>
      </w:r>
    </w:p>
    <w:p w14:paraId="1EEFF688" w14:textId="77777777" w:rsidR="00E63890" w:rsidRPr="00E63890" w:rsidRDefault="00E63890" w:rsidP="00E63890"/>
    <w:p w14:paraId="76D1847D" w14:textId="77777777" w:rsidR="00862854" w:rsidRPr="00D03948" w:rsidRDefault="001B19E3" w:rsidP="0055474A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D03948">
        <w:rPr>
          <w:rFonts w:ascii="Arial" w:hAnsi="Arial"/>
          <w:b w:val="0"/>
        </w:rPr>
        <w:t>Über ständigen Ab</w:t>
      </w:r>
      <w:r w:rsidR="00862854" w:rsidRPr="00D03948">
        <w:rPr>
          <w:rFonts w:ascii="Arial" w:hAnsi="Arial"/>
          <w:b w:val="0"/>
        </w:rPr>
        <w:t>g</w:t>
      </w:r>
      <w:r w:rsidRPr="00D03948">
        <w:rPr>
          <w:rFonts w:ascii="Arial" w:hAnsi="Arial"/>
          <w:b w:val="0"/>
        </w:rPr>
        <w:t xml:space="preserve">leich der Tür-Öffnungsfrequenzen sowie der Temperaturveränderungen im Innenraum gibt </w:t>
      </w:r>
      <w:r w:rsidR="002432E2">
        <w:rPr>
          <w:rFonts w:ascii="Arial" w:hAnsi="Arial"/>
          <w:b w:val="0"/>
        </w:rPr>
        <w:t>d</w:t>
      </w:r>
      <w:r w:rsidRPr="00D03948">
        <w:rPr>
          <w:rFonts w:ascii="Arial" w:hAnsi="Arial"/>
          <w:b w:val="0"/>
        </w:rPr>
        <w:t xml:space="preserve">er elektronische Regler </w:t>
      </w:r>
      <w:r w:rsidR="00862854" w:rsidRPr="00D03948">
        <w:rPr>
          <w:rFonts w:ascii="Arial" w:hAnsi="Arial"/>
          <w:b w:val="0"/>
        </w:rPr>
        <w:t xml:space="preserve">bedarfsgerechte Abtauzyklen und </w:t>
      </w:r>
      <w:r w:rsidR="00D03948">
        <w:rPr>
          <w:rFonts w:ascii="Arial" w:hAnsi="Arial"/>
          <w:b w:val="0"/>
        </w:rPr>
        <w:t xml:space="preserve">energieoptimierte </w:t>
      </w:r>
      <w:r w:rsidR="00862854" w:rsidRPr="00D03948">
        <w:rPr>
          <w:rFonts w:ascii="Arial" w:hAnsi="Arial"/>
          <w:b w:val="0"/>
        </w:rPr>
        <w:t xml:space="preserve">Kompressor-Laufzeiten </w:t>
      </w:r>
      <w:r w:rsidRPr="00D03948">
        <w:rPr>
          <w:rFonts w:ascii="Arial" w:hAnsi="Arial"/>
          <w:b w:val="0"/>
        </w:rPr>
        <w:t>vor</w:t>
      </w:r>
      <w:r w:rsidR="00862854" w:rsidRPr="00D03948">
        <w:rPr>
          <w:rFonts w:ascii="Arial" w:hAnsi="Arial"/>
          <w:b w:val="0"/>
        </w:rPr>
        <w:t xml:space="preserve">. </w:t>
      </w:r>
    </w:p>
    <w:p w14:paraId="5ED49B61" w14:textId="77777777" w:rsidR="001319BB" w:rsidRDefault="001319BB" w:rsidP="001319BB">
      <w:pPr>
        <w:pStyle w:val="berschrift2"/>
        <w:numPr>
          <w:ilvl w:val="1"/>
          <w:numId w:val="2"/>
        </w:numPr>
        <w:tabs>
          <w:tab w:val="left" w:pos="0"/>
        </w:tabs>
        <w:ind w:right="-425"/>
        <w:rPr>
          <w:rFonts w:ascii="Arial" w:hAnsi="Arial"/>
          <w:b w:val="0"/>
        </w:rPr>
      </w:pPr>
    </w:p>
    <w:p w14:paraId="1D59CEB4" w14:textId="77777777" w:rsidR="001319BB" w:rsidRDefault="001319BB" w:rsidP="001319BB">
      <w:pPr>
        <w:pStyle w:val="berschrift2"/>
        <w:numPr>
          <w:ilvl w:val="1"/>
          <w:numId w:val="2"/>
        </w:numPr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In Phasen, in denen das Kühlmöbel wenig oder nie geöffnet wird, z.B. in der Nacht, an Ruhetagen oder im Urlaub, schaltet sich automatisch der ECO-Modus ein. Im ECO-Modus kann bis zu 30 % Energie gespart werden.  </w:t>
      </w:r>
    </w:p>
    <w:p w14:paraId="195B898A" w14:textId="77777777" w:rsidR="00862854" w:rsidRDefault="00862854" w:rsidP="0055474A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</w:p>
    <w:p w14:paraId="67B824CF" w14:textId="77777777" w:rsidR="001B19E3" w:rsidRPr="009E7ACA" w:rsidRDefault="00862854" w:rsidP="001B19E3">
      <w:pPr>
        <w:pStyle w:val="berschrift2"/>
        <w:tabs>
          <w:tab w:val="left" w:pos="0"/>
        </w:tabs>
        <w:ind w:right="-425"/>
        <w:rPr>
          <w:b w:val="0"/>
        </w:rPr>
      </w:pPr>
      <w:r w:rsidRPr="009E7ACA">
        <w:rPr>
          <w:rFonts w:ascii="Arial" w:hAnsi="Arial"/>
          <w:b w:val="0"/>
        </w:rPr>
        <w:t>Die flach angebrachte Bedieneinheit entspricht frontseitig IP 5</w:t>
      </w:r>
      <w:r w:rsidR="00D03948">
        <w:rPr>
          <w:rFonts w:ascii="Arial" w:hAnsi="Arial"/>
          <w:b w:val="0"/>
        </w:rPr>
        <w:t>4</w:t>
      </w:r>
      <w:r w:rsidRPr="009E7ACA">
        <w:rPr>
          <w:rFonts w:ascii="Arial" w:hAnsi="Arial"/>
          <w:b w:val="0"/>
        </w:rPr>
        <w:t xml:space="preserve"> und ist gegen das Eindringen von Staub und S</w:t>
      </w:r>
      <w:r w:rsidR="004F01BE">
        <w:rPr>
          <w:rFonts w:ascii="Arial" w:hAnsi="Arial"/>
          <w:b w:val="0"/>
        </w:rPr>
        <w:t>pritz</w:t>
      </w:r>
      <w:r w:rsidRPr="009E7ACA">
        <w:rPr>
          <w:rFonts w:ascii="Arial" w:hAnsi="Arial"/>
          <w:b w:val="0"/>
        </w:rPr>
        <w:t xml:space="preserve">wasser geschützt. </w:t>
      </w:r>
    </w:p>
    <w:p w14:paraId="5219A6A1" w14:textId="77777777" w:rsidR="00931188" w:rsidRPr="009E7ACA" w:rsidRDefault="00931188" w:rsidP="0055474A">
      <w:pPr>
        <w:tabs>
          <w:tab w:val="left" w:pos="0"/>
        </w:tabs>
        <w:ind w:right="-425"/>
      </w:pPr>
    </w:p>
    <w:p w14:paraId="3DB61BFC" w14:textId="77777777" w:rsidR="0055474A" w:rsidRPr="002371E9" w:rsidRDefault="0055474A" w:rsidP="0055474A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2371E9">
        <w:rPr>
          <w:rFonts w:ascii="Arial" w:hAnsi="Arial"/>
        </w:rPr>
        <w:t>Isolierung</w:t>
      </w:r>
    </w:p>
    <w:p w14:paraId="0E5C57C9" w14:textId="0C55C4E2" w:rsidR="0055474A" w:rsidRDefault="009E7ACA" w:rsidP="0055474A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 xml:space="preserve">90 </w:t>
      </w:r>
      <w:r w:rsidR="0055474A" w:rsidRPr="002371E9">
        <w:rPr>
          <w:rFonts w:ascii="Arial" w:hAnsi="Arial"/>
        </w:rPr>
        <w:t>mm hochdruckgeschäumt.</w:t>
      </w:r>
      <w:r>
        <w:rPr>
          <w:rFonts w:ascii="Arial" w:hAnsi="Arial"/>
        </w:rPr>
        <w:t xml:space="preserve"> Dadurch optimale Isolation und Energieeffizienz</w:t>
      </w:r>
      <w:r w:rsidR="003E587D">
        <w:rPr>
          <w:rFonts w:ascii="Arial" w:hAnsi="Arial"/>
        </w:rPr>
        <w:t>.</w:t>
      </w:r>
    </w:p>
    <w:p w14:paraId="01F94005" w14:textId="77777777" w:rsidR="00931188" w:rsidRDefault="00931188">
      <w:pPr>
        <w:tabs>
          <w:tab w:val="left" w:pos="0"/>
        </w:tabs>
        <w:ind w:right="-144"/>
        <w:rPr>
          <w:rFonts w:ascii="Arial" w:hAnsi="Arial"/>
        </w:rPr>
      </w:pPr>
      <w:bookmarkStart w:id="0" w:name="_GoBack"/>
      <w:bookmarkEnd w:id="0"/>
    </w:p>
    <w:p w14:paraId="2FA3FDAC" w14:textId="1E78F813" w:rsidR="00A40A38" w:rsidRDefault="00A40A38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Flügeltüre</w:t>
      </w:r>
      <w:r w:rsidR="00781329">
        <w:rPr>
          <w:rFonts w:ascii="Arial" w:hAnsi="Arial"/>
        </w:rPr>
        <w:t>n</w:t>
      </w:r>
    </w:p>
    <w:p w14:paraId="707D460C" w14:textId="516ECBF2" w:rsidR="009E7ACA" w:rsidRDefault="00781329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 xml:space="preserve">Die zwei </w:t>
      </w:r>
      <w:r w:rsidR="00A40A38">
        <w:rPr>
          <w:rFonts w:ascii="Arial" w:hAnsi="Arial"/>
        </w:rPr>
        <w:t>selbstschließende</w:t>
      </w:r>
      <w:r w:rsidR="00931188">
        <w:rPr>
          <w:rFonts w:ascii="Arial" w:hAnsi="Arial"/>
        </w:rPr>
        <w:t>n</w:t>
      </w:r>
      <w:r w:rsidR="00A40A38">
        <w:rPr>
          <w:rFonts w:ascii="Arial" w:hAnsi="Arial"/>
        </w:rPr>
        <w:t xml:space="preserve"> Flügeltüre</w:t>
      </w:r>
      <w:r>
        <w:rPr>
          <w:rFonts w:ascii="Arial" w:hAnsi="Arial"/>
        </w:rPr>
        <w:t xml:space="preserve">n </w:t>
      </w:r>
      <w:r w:rsidR="002432E2">
        <w:rPr>
          <w:rFonts w:ascii="Arial" w:hAnsi="Arial"/>
        </w:rPr>
        <w:t>arretier</w:t>
      </w:r>
      <w:r>
        <w:rPr>
          <w:rFonts w:ascii="Arial" w:hAnsi="Arial"/>
        </w:rPr>
        <w:t>en</w:t>
      </w:r>
      <w:r w:rsidR="002432E2">
        <w:rPr>
          <w:rFonts w:ascii="Arial" w:hAnsi="Arial"/>
        </w:rPr>
        <w:t xml:space="preserve"> bei Öffnung über 90°,</w:t>
      </w:r>
      <w:r>
        <w:rPr>
          <w:rFonts w:ascii="Arial" w:hAnsi="Arial"/>
        </w:rPr>
        <w:t xml:space="preserve"> sind </w:t>
      </w:r>
      <w:r w:rsidR="00A40A38">
        <w:rPr>
          <w:rFonts w:ascii="Arial" w:hAnsi="Arial"/>
        </w:rPr>
        <w:t xml:space="preserve">doppelwandig, komplett aus </w:t>
      </w:r>
      <w:r w:rsidR="00784B22">
        <w:rPr>
          <w:rFonts w:ascii="Arial" w:hAnsi="Arial"/>
        </w:rPr>
        <w:t>Chrom-</w:t>
      </w:r>
      <w:r>
        <w:rPr>
          <w:rFonts w:ascii="Arial" w:hAnsi="Arial"/>
        </w:rPr>
        <w:t>N</w:t>
      </w:r>
      <w:r w:rsidR="00A40A38">
        <w:rPr>
          <w:rFonts w:ascii="Arial" w:hAnsi="Arial"/>
        </w:rPr>
        <w:t>ickelstahl 1.4301 (AISI 304)</w:t>
      </w:r>
      <w:r>
        <w:rPr>
          <w:rFonts w:ascii="Arial" w:hAnsi="Arial"/>
        </w:rPr>
        <w:t xml:space="preserve"> und </w:t>
      </w:r>
      <w:r w:rsidR="004F01BE">
        <w:rPr>
          <w:rFonts w:ascii="Arial" w:hAnsi="Arial"/>
        </w:rPr>
        <w:t xml:space="preserve">ohne sichtbare </w:t>
      </w:r>
      <w:r w:rsidR="00A40A38">
        <w:rPr>
          <w:rFonts w:ascii="Arial" w:hAnsi="Arial"/>
        </w:rPr>
        <w:t>Griffleiste</w:t>
      </w:r>
      <w:r w:rsidR="004F01BE">
        <w:rPr>
          <w:rFonts w:ascii="Arial" w:hAnsi="Arial"/>
        </w:rPr>
        <w:t>.</w:t>
      </w:r>
      <w:r w:rsidR="00A40A38">
        <w:rPr>
          <w:rFonts w:ascii="Arial" w:hAnsi="Arial"/>
        </w:rPr>
        <w:t xml:space="preserve"> </w:t>
      </w:r>
      <w:r w:rsidR="009E7ACA">
        <w:rPr>
          <w:rFonts w:ascii="Arial" w:hAnsi="Arial"/>
        </w:rPr>
        <w:t>Isolations</w:t>
      </w:r>
      <w:r w:rsidR="002432E2">
        <w:rPr>
          <w:rFonts w:ascii="Arial" w:hAnsi="Arial"/>
        </w:rPr>
        <w:t>-</w:t>
      </w:r>
      <w:r w:rsidR="009E7ACA">
        <w:rPr>
          <w:rFonts w:ascii="Arial" w:hAnsi="Arial"/>
        </w:rPr>
        <w:t>stärke 80 mm. Die Innense</w:t>
      </w:r>
      <w:r w:rsidR="009E7ACA">
        <w:rPr>
          <w:rFonts w:ascii="Arial" w:hAnsi="Arial"/>
        </w:rPr>
        <w:t>i</w:t>
      </w:r>
      <w:r w:rsidR="009E7ACA">
        <w:rPr>
          <w:rFonts w:ascii="Arial" w:hAnsi="Arial"/>
        </w:rPr>
        <w:t>te</w:t>
      </w:r>
      <w:r>
        <w:rPr>
          <w:rFonts w:ascii="Arial" w:hAnsi="Arial"/>
        </w:rPr>
        <w:t>n</w:t>
      </w:r>
      <w:r w:rsidR="009E7ACA">
        <w:rPr>
          <w:rFonts w:ascii="Arial" w:hAnsi="Arial"/>
        </w:rPr>
        <w:t xml:space="preserve"> der Tür</w:t>
      </w:r>
      <w:r>
        <w:rPr>
          <w:rFonts w:ascii="Arial" w:hAnsi="Arial"/>
        </w:rPr>
        <w:t xml:space="preserve">en sind </w:t>
      </w:r>
      <w:r w:rsidR="009E7ACA">
        <w:rPr>
          <w:rFonts w:ascii="Arial" w:hAnsi="Arial"/>
        </w:rPr>
        <w:t>bom</w:t>
      </w:r>
      <w:r w:rsidR="004F01BE">
        <w:rPr>
          <w:rFonts w:ascii="Arial" w:hAnsi="Arial"/>
        </w:rPr>
        <w:t>b</w:t>
      </w:r>
      <w:r w:rsidR="009E7ACA">
        <w:rPr>
          <w:rFonts w:ascii="Arial" w:hAnsi="Arial"/>
        </w:rPr>
        <w:t>iert</w:t>
      </w:r>
      <w:r w:rsidR="002432E2">
        <w:rPr>
          <w:rFonts w:ascii="Arial" w:hAnsi="Arial"/>
        </w:rPr>
        <w:t>, dadurch wird der Magnetrahmen</w:t>
      </w:r>
      <w:r w:rsidR="00474D60">
        <w:rPr>
          <w:rFonts w:ascii="Arial" w:hAnsi="Arial"/>
        </w:rPr>
        <w:t xml:space="preserve"> </w:t>
      </w:r>
      <w:r w:rsidR="002432E2">
        <w:rPr>
          <w:rFonts w:ascii="Arial" w:hAnsi="Arial"/>
        </w:rPr>
        <w:t>verdeckt und</w:t>
      </w:r>
      <w:r w:rsidR="000B620A">
        <w:rPr>
          <w:rFonts w:ascii="Arial" w:hAnsi="Arial"/>
        </w:rPr>
        <w:t xml:space="preserve"> der</w:t>
      </w:r>
      <w:r>
        <w:rPr>
          <w:rFonts w:ascii="Arial" w:hAnsi="Arial"/>
        </w:rPr>
        <w:t xml:space="preserve"> </w:t>
      </w:r>
      <w:r w:rsidR="009E7ACA">
        <w:rPr>
          <w:rFonts w:ascii="Arial" w:hAnsi="Arial"/>
        </w:rPr>
        <w:t>Kältever</w:t>
      </w:r>
      <w:r w:rsidR="002432E2">
        <w:rPr>
          <w:rFonts w:ascii="Arial" w:hAnsi="Arial"/>
        </w:rPr>
        <w:t xml:space="preserve">lust minimiert. </w:t>
      </w:r>
    </w:p>
    <w:p w14:paraId="10F52164" w14:textId="77777777" w:rsidR="009E7ACA" w:rsidRDefault="009E7ACA">
      <w:pPr>
        <w:tabs>
          <w:tab w:val="left" w:pos="0"/>
        </w:tabs>
        <w:ind w:right="-425"/>
        <w:rPr>
          <w:rFonts w:ascii="Arial" w:hAnsi="Arial"/>
        </w:rPr>
      </w:pPr>
    </w:p>
    <w:p w14:paraId="2292E572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78791AC8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590558BA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3D29AAF7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0290A5F1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023ACAB9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247FC938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555721AF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0AB41F8D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3B2B2A0E" w14:textId="77777777" w:rsidR="00931188" w:rsidRDefault="00931188">
      <w:pPr>
        <w:tabs>
          <w:tab w:val="left" w:pos="0"/>
        </w:tabs>
        <w:ind w:right="-425"/>
        <w:rPr>
          <w:rFonts w:ascii="Arial" w:hAnsi="Arial"/>
        </w:rPr>
      </w:pPr>
    </w:p>
    <w:p w14:paraId="270EA384" w14:textId="77777777" w:rsidR="00A40A38" w:rsidRDefault="00A40A38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Füße</w:t>
      </w:r>
    </w:p>
    <w:p w14:paraId="77A3BC8B" w14:textId="77777777" w:rsidR="00DA7D3C" w:rsidRDefault="00A40A38" w:rsidP="00DA7D3C">
      <w:pPr>
        <w:ind w:right="-425"/>
        <w:rPr>
          <w:rFonts w:ascii="Arial" w:hAnsi="Arial"/>
        </w:rPr>
      </w:pPr>
      <w:r>
        <w:rPr>
          <w:rFonts w:ascii="Arial" w:hAnsi="Arial"/>
        </w:rPr>
        <w:t>Die Füße sind aus Chromnickelstahl 1.4301 (AISI</w:t>
      </w:r>
      <w:r w:rsidR="00E11E1C">
        <w:rPr>
          <w:rFonts w:ascii="Arial" w:hAnsi="Arial"/>
        </w:rPr>
        <w:t xml:space="preserve"> </w:t>
      </w:r>
      <w:r>
        <w:rPr>
          <w:rFonts w:ascii="Arial" w:hAnsi="Arial"/>
        </w:rPr>
        <w:t>304),</w:t>
      </w:r>
      <w:r w:rsidR="00DA7D3C">
        <w:rPr>
          <w:rFonts w:ascii="Arial" w:hAnsi="Arial"/>
        </w:rPr>
        <w:t xml:space="preserve"> </w:t>
      </w:r>
      <w:r>
        <w:rPr>
          <w:rFonts w:ascii="Arial" w:hAnsi="Arial"/>
        </w:rPr>
        <w:t>40 x 40 x 1</w:t>
      </w:r>
      <w:r w:rsidR="00364926">
        <w:rPr>
          <w:rFonts w:ascii="Arial" w:hAnsi="Arial"/>
        </w:rPr>
        <w:t>5</w:t>
      </w:r>
      <w:r>
        <w:rPr>
          <w:rFonts w:ascii="Arial" w:hAnsi="Arial"/>
        </w:rPr>
        <w:t>0</w:t>
      </w:r>
      <w:r w:rsidR="00E11E1C">
        <w:rPr>
          <w:rFonts w:ascii="Arial" w:hAnsi="Arial"/>
        </w:rPr>
        <w:t xml:space="preserve"> mm</w:t>
      </w:r>
      <w:r>
        <w:rPr>
          <w:rFonts w:ascii="Arial" w:hAnsi="Arial"/>
        </w:rPr>
        <w:t xml:space="preserve">, verstellbar –10/+30 mm, </w:t>
      </w:r>
    </w:p>
    <w:p w14:paraId="5F85062C" w14:textId="77777777" w:rsidR="00A40A38" w:rsidRDefault="00A40A38" w:rsidP="00DA7D3C">
      <w:pPr>
        <w:ind w:right="-425"/>
        <w:rPr>
          <w:rFonts w:ascii="Arial" w:hAnsi="Arial"/>
        </w:rPr>
      </w:pPr>
      <w:r>
        <w:rPr>
          <w:rFonts w:ascii="Arial" w:hAnsi="Arial"/>
        </w:rPr>
        <w:t>und für Sockela</w:t>
      </w:r>
      <w:r w:rsidR="00AF0207">
        <w:rPr>
          <w:rFonts w:ascii="Arial" w:hAnsi="Arial"/>
        </w:rPr>
        <w:t xml:space="preserve">ufstellung. Die Sockelaufstellung ist ohne zusätzliche Teile realisierbar. </w:t>
      </w:r>
    </w:p>
    <w:p w14:paraId="0D4AB28F" w14:textId="77777777" w:rsidR="00A40A38" w:rsidRDefault="00A40A38">
      <w:pPr>
        <w:pStyle w:val="berschrift2"/>
        <w:tabs>
          <w:tab w:val="left" w:pos="0"/>
        </w:tabs>
        <w:ind w:right="-144"/>
        <w:rPr>
          <w:rFonts w:ascii="Arial" w:hAnsi="Arial"/>
        </w:rPr>
      </w:pPr>
    </w:p>
    <w:p w14:paraId="3CEE856A" w14:textId="77777777" w:rsidR="00A31E8F" w:rsidRPr="00A31E8F" w:rsidRDefault="00A31E8F" w:rsidP="00A31E8F"/>
    <w:p w14:paraId="2581015C" w14:textId="77777777" w:rsidR="00A40A38" w:rsidRDefault="00A40A38">
      <w:pPr>
        <w:pStyle w:val="berschrift2"/>
        <w:tabs>
          <w:tab w:val="left" w:pos="0"/>
        </w:tabs>
        <w:ind w:right="-144"/>
        <w:rPr>
          <w:rFonts w:ascii="Arial" w:hAnsi="Arial"/>
        </w:rPr>
      </w:pPr>
      <w:r>
        <w:rPr>
          <w:rFonts w:ascii="Arial" w:hAnsi="Arial"/>
        </w:rPr>
        <w:t>Technische Daten</w:t>
      </w:r>
    </w:p>
    <w:p w14:paraId="611DF5B2" w14:textId="7844B981" w:rsidR="00A40A38" w:rsidRDefault="00474D60">
      <w:pPr>
        <w:ind w:right="-144"/>
        <w:rPr>
          <w:rFonts w:ascii="Arial" w:hAnsi="Arial"/>
        </w:rPr>
      </w:pPr>
      <w:r>
        <w:rPr>
          <w:rFonts w:ascii="Arial" w:hAnsi="Arial"/>
        </w:rPr>
        <w:t>Kapazität</w:t>
      </w:r>
      <w:r w:rsidR="00A40A38">
        <w:rPr>
          <w:rFonts w:ascii="Arial" w:hAnsi="Arial"/>
        </w:rPr>
        <w:t>:</w:t>
      </w:r>
      <w:r w:rsidR="00A40A38">
        <w:rPr>
          <w:rFonts w:ascii="Arial" w:hAnsi="Arial"/>
        </w:rPr>
        <w:tab/>
      </w:r>
      <w:r w:rsidR="002432E2">
        <w:rPr>
          <w:rFonts w:ascii="Arial" w:hAnsi="Arial"/>
        </w:rPr>
        <w:tab/>
      </w:r>
      <w:r w:rsidR="00060B44">
        <w:rPr>
          <w:rFonts w:ascii="Arial" w:hAnsi="Arial"/>
        </w:rPr>
        <w:tab/>
      </w:r>
      <w:r w:rsidR="00781329">
        <w:rPr>
          <w:rFonts w:ascii="Arial" w:hAnsi="Arial"/>
        </w:rPr>
        <w:t>Oben 10</w:t>
      </w:r>
      <w:r w:rsidR="002432E2">
        <w:rPr>
          <w:rFonts w:ascii="Arial" w:hAnsi="Arial"/>
        </w:rPr>
        <w:t xml:space="preserve"> x GN 2/1 </w:t>
      </w:r>
    </w:p>
    <w:p w14:paraId="132DE697" w14:textId="7A4D164F" w:rsidR="00781329" w:rsidRDefault="00781329">
      <w:pPr>
        <w:ind w:right="-14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61AFA">
        <w:rPr>
          <w:rFonts w:ascii="Arial" w:hAnsi="Arial"/>
        </w:rPr>
        <w:t xml:space="preserve">Unten 3 Auszüge, </w:t>
      </w:r>
      <w:proofErr w:type="spellStart"/>
      <w:r w:rsidR="00C61AFA">
        <w:rPr>
          <w:rFonts w:ascii="Arial" w:hAnsi="Arial"/>
        </w:rPr>
        <w:t>Nutzhöhe</w:t>
      </w:r>
      <w:proofErr w:type="spellEnd"/>
      <w:r w:rsidR="00C61AFA">
        <w:rPr>
          <w:rFonts w:ascii="Arial" w:hAnsi="Arial"/>
        </w:rPr>
        <w:t xml:space="preserve"> jeweils 150 mm</w:t>
      </w:r>
    </w:p>
    <w:p w14:paraId="55678E3F" w14:textId="77777777" w:rsidR="00A40A38" w:rsidRDefault="00A40A38">
      <w:pPr>
        <w:ind w:right="-144"/>
        <w:rPr>
          <w:rFonts w:ascii="Arial" w:hAnsi="Arial"/>
        </w:rPr>
      </w:pPr>
      <w:r>
        <w:rPr>
          <w:rFonts w:ascii="Arial" w:hAnsi="Arial"/>
        </w:rPr>
        <w:t>Temperaturbereich:</w:t>
      </w:r>
      <w:r>
        <w:rPr>
          <w:rFonts w:ascii="Arial" w:hAnsi="Arial"/>
        </w:rPr>
        <w:tab/>
      </w:r>
      <w:r w:rsidR="00060B44">
        <w:rPr>
          <w:rFonts w:ascii="Arial" w:hAnsi="Arial"/>
        </w:rPr>
        <w:tab/>
      </w:r>
      <w:r>
        <w:rPr>
          <w:rFonts w:ascii="Arial" w:hAnsi="Arial"/>
        </w:rPr>
        <w:t>-2°C bis +12°C</w:t>
      </w:r>
    </w:p>
    <w:p w14:paraId="00C8E5E6" w14:textId="77777777" w:rsidR="00A40A38" w:rsidRDefault="00A40A38">
      <w:pPr>
        <w:ind w:right="-144"/>
        <w:rPr>
          <w:rFonts w:ascii="Arial" w:hAnsi="Arial"/>
        </w:rPr>
      </w:pPr>
      <w:r>
        <w:rPr>
          <w:rFonts w:ascii="Arial" w:hAnsi="Arial"/>
        </w:rPr>
        <w:t>Kälteleistung: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60B44">
        <w:rPr>
          <w:rFonts w:ascii="Arial" w:hAnsi="Arial"/>
        </w:rPr>
        <w:tab/>
      </w:r>
      <w:r w:rsidR="00E63890">
        <w:rPr>
          <w:rFonts w:ascii="Arial" w:hAnsi="Arial"/>
        </w:rPr>
        <w:t>340</w:t>
      </w:r>
      <w:r>
        <w:rPr>
          <w:rFonts w:ascii="Arial" w:hAnsi="Arial"/>
        </w:rPr>
        <w:t xml:space="preserve"> Watt -10°C VT/+32°C UT</w:t>
      </w:r>
    </w:p>
    <w:p w14:paraId="36286852" w14:textId="0C944FAA" w:rsidR="00060B44" w:rsidRPr="00060B44" w:rsidRDefault="00060B44" w:rsidP="00060B44">
      <w:pPr>
        <w:ind w:right="-144"/>
        <w:rPr>
          <w:rFonts w:ascii="Arial" w:hAnsi="Arial"/>
        </w:rPr>
      </w:pPr>
      <w:r w:rsidRPr="00060B44">
        <w:rPr>
          <w:rFonts w:ascii="Arial" w:hAnsi="Arial"/>
        </w:rPr>
        <w:t>Anschl</w:t>
      </w:r>
      <w:r>
        <w:rPr>
          <w:rFonts w:ascii="Arial" w:hAnsi="Arial"/>
        </w:rPr>
        <w:t>uss</w:t>
      </w:r>
      <w:r w:rsidRPr="00060B44">
        <w:rPr>
          <w:rFonts w:ascii="Arial" w:hAnsi="Arial"/>
        </w:rPr>
        <w:t xml:space="preserve">wert: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B477A">
        <w:rPr>
          <w:rFonts w:ascii="Arial" w:hAnsi="Arial"/>
        </w:rPr>
        <w:t>150 W</w:t>
      </w:r>
      <w:r w:rsidR="00AC4A40">
        <w:rPr>
          <w:rFonts w:ascii="Arial" w:hAnsi="Arial"/>
        </w:rPr>
        <w:t xml:space="preserve"> / </w:t>
      </w:r>
      <w:r w:rsidR="009B477A">
        <w:rPr>
          <w:rFonts w:ascii="Arial" w:hAnsi="Arial"/>
        </w:rPr>
        <w:t>230 V</w:t>
      </w:r>
    </w:p>
    <w:p w14:paraId="46107539" w14:textId="0CD209AB" w:rsidR="00060B44" w:rsidRPr="00060B44" w:rsidRDefault="00060B44" w:rsidP="009B477A">
      <w:pPr>
        <w:pStyle w:val="berschrift2"/>
        <w:numPr>
          <w:ilvl w:val="0"/>
          <w:numId w:val="0"/>
        </w:numPr>
        <w:ind w:right="-144"/>
        <w:rPr>
          <w:rFonts w:ascii="Arial" w:hAnsi="Arial"/>
          <w:b w:val="0"/>
        </w:rPr>
      </w:pPr>
      <w:r w:rsidRPr="00060B44">
        <w:rPr>
          <w:rFonts w:ascii="Arial" w:hAnsi="Arial"/>
          <w:b w:val="0"/>
        </w:rPr>
        <w:t xml:space="preserve">                    </w:t>
      </w:r>
    </w:p>
    <w:p w14:paraId="006DEB05" w14:textId="77777777" w:rsidR="00060B44" w:rsidRPr="00060B44" w:rsidRDefault="00060B44" w:rsidP="00060B44"/>
    <w:p w14:paraId="401E55D1" w14:textId="77777777" w:rsidR="00A40A38" w:rsidRDefault="00A40A38">
      <w:pPr>
        <w:pStyle w:val="berschrift2"/>
        <w:tabs>
          <w:tab w:val="left" w:pos="0"/>
        </w:tabs>
        <w:ind w:right="-144"/>
        <w:rPr>
          <w:rFonts w:ascii="Arial" w:hAnsi="Arial"/>
        </w:rPr>
      </w:pPr>
      <w:r>
        <w:rPr>
          <w:rFonts w:ascii="Arial" w:hAnsi="Arial"/>
        </w:rPr>
        <w:t>Zubehör</w:t>
      </w:r>
    </w:p>
    <w:p w14:paraId="3DB8C05F" w14:textId="77777777" w:rsidR="004941A6" w:rsidRDefault="004941A6" w:rsidP="004941A6">
      <w:pPr>
        <w:tabs>
          <w:tab w:val="left" w:pos="0"/>
        </w:tabs>
        <w:ind w:right="-144"/>
        <w:rPr>
          <w:rFonts w:ascii="Arial" w:hAnsi="Arial"/>
        </w:rPr>
      </w:pPr>
      <w:r>
        <w:rPr>
          <w:rFonts w:ascii="Arial" w:hAnsi="Arial"/>
        </w:rPr>
        <w:t>2 Roste GN 2/1 aus Chromnickelstahl 1.4301 (AISI 304)</w:t>
      </w:r>
    </w:p>
    <w:p w14:paraId="73B8CBB5" w14:textId="77777777" w:rsidR="004941A6" w:rsidRDefault="004941A6" w:rsidP="004941A6">
      <w:pPr>
        <w:tabs>
          <w:tab w:val="left" w:pos="0"/>
        </w:tabs>
        <w:ind w:right="-144"/>
        <w:rPr>
          <w:rFonts w:ascii="Arial" w:hAnsi="Arial"/>
        </w:rPr>
      </w:pPr>
      <w:r>
        <w:rPr>
          <w:rFonts w:ascii="Arial" w:hAnsi="Arial"/>
        </w:rPr>
        <w:t xml:space="preserve">3 Auszüge </w:t>
      </w:r>
    </w:p>
    <w:p w14:paraId="136BDEBC" w14:textId="77777777" w:rsidR="004941A6" w:rsidRDefault="004941A6" w:rsidP="004941A6">
      <w:pPr>
        <w:tabs>
          <w:tab w:val="left" w:pos="0"/>
        </w:tabs>
        <w:ind w:right="-144"/>
        <w:rPr>
          <w:rFonts w:ascii="Arial" w:hAnsi="Arial"/>
        </w:rPr>
      </w:pPr>
      <w:r>
        <w:rPr>
          <w:rFonts w:ascii="Arial" w:hAnsi="Arial"/>
        </w:rPr>
        <w:t>LED-Beleuchtung</w:t>
      </w:r>
    </w:p>
    <w:p w14:paraId="4D3749F0" w14:textId="77777777" w:rsidR="00A40A38" w:rsidRDefault="00A40A38">
      <w:pPr>
        <w:ind w:right="-144"/>
        <w:rPr>
          <w:rFonts w:ascii="Arial" w:hAnsi="Arial"/>
        </w:rPr>
      </w:pPr>
    </w:p>
    <w:p w14:paraId="5D1C4A43" w14:textId="77777777" w:rsidR="00A40A38" w:rsidRDefault="00A40A38">
      <w:pPr>
        <w:pStyle w:val="berschrift2"/>
        <w:tabs>
          <w:tab w:val="left" w:pos="0"/>
        </w:tabs>
        <w:ind w:right="-144"/>
        <w:rPr>
          <w:rFonts w:ascii="Arial" w:hAnsi="Arial"/>
        </w:rPr>
      </w:pPr>
      <w:r>
        <w:rPr>
          <w:rFonts w:ascii="Arial" w:hAnsi="Arial"/>
        </w:rPr>
        <w:t>Fabrikat</w:t>
      </w:r>
    </w:p>
    <w:p w14:paraId="2159D085" w14:textId="77777777" w:rsidR="00A40A38" w:rsidRDefault="00A40A38">
      <w:pPr>
        <w:ind w:right="-144"/>
        <w:rPr>
          <w:rFonts w:ascii="Arial" w:hAnsi="Arial"/>
        </w:rPr>
      </w:pPr>
      <w:r>
        <w:rPr>
          <w:rFonts w:ascii="Arial" w:hAnsi="Arial"/>
        </w:rPr>
        <w:t>Hersteller:</w:t>
      </w:r>
      <w:r>
        <w:rPr>
          <w:rFonts w:ascii="Arial" w:hAnsi="Arial"/>
        </w:rPr>
        <w:tab/>
        <w:t>Cool Compact</w:t>
      </w:r>
    </w:p>
    <w:p w14:paraId="0DA1528A" w14:textId="33820DC7" w:rsidR="00A40A38" w:rsidRDefault="00A40A38">
      <w:pPr>
        <w:ind w:right="-144"/>
        <w:rPr>
          <w:rFonts w:ascii="Arial" w:hAnsi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B477A">
        <w:rPr>
          <w:rFonts w:ascii="Arial" w:hAnsi="Arial"/>
        </w:rPr>
        <w:t>HKO</w:t>
      </w:r>
      <w:r w:rsidR="004941A6">
        <w:rPr>
          <w:rFonts w:ascii="Arial" w:hAnsi="Arial"/>
        </w:rPr>
        <w:t>NZ</w:t>
      </w:r>
      <w:r w:rsidR="00D47043">
        <w:rPr>
          <w:rFonts w:ascii="Arial" w:hAnsi="Arial"/>
        </w:rPr>
        <w:t>5</w:t>
      </w:r>
      <w:r w:rsidR="00060B44">
        <w:rPr>
          <w:rFonts w:ascii="Arial" w:hAnsi="Arial"/>
        </w:rPr>
        <w:t>7</w:t>
      </w:r>
      <w:r w:rsidR="00D47043">
        <w:rPr>
          <w:rFonts w:ascii="Arial" w:hAnsi="Arial"/>
        </w:rPr>
        <w:t>-</w:t>
      </w:r>
      <w:r w:rsidR="00781329">
        <w:rPr>
          <w:rFonts w:ascii="Arial" w:hAnsi="Arial"/>
        </w:rPr>
        <w:t>02</w:t>
      </w:r>
      <w:r w:rsidR="00AF02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00E831E8" w14:textId="77777777" w:rsidR="00025B72" w:rsidRPr="00025B72" w:rsidRDefault="00025B72">
      <w:pPr>
        <w:ind w:right="-144"/>
        <w:rPr>
          <w:rFonts w:ascii="Arial" w:hAnsi="Arial"/>
        </w:rPr>
      </w:pPr>
    </w:p>
    <w:sectPr w:rsidR="00025B72" w:rsidRPr="00025B72" w:rsidSect="00AF0207">
      <w:footerReference w:type="default" r:id="rId9"/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78179" w14:textId="77777777" w:rsidR="0077680A" w:rsidRDefault="0077680A" w:rsidP="00A664E7">
      <w:r>
        <w:separator/>
      </w:r>
    </w:p>
  </w:endnote>
  <w:endnote w:type="continuationSeparator" w:id="0">
    <w:p w14:paraId="371E87C1" w14:textId="77777777" w:rsidR="0077680A" w:rsidRDefault="0077680A" w:rsidP="00A6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E587" w14:textId="446F58BE" w:rsidR="009B477A" w:rsidRPr="00875D1C" w:rsidRDefault="00875D1C">
    <w:pPr>
      <w:pStyle w:val="Fuzeile"/>
      <w:rPr>
        <w:sz w:val="16"/>
      </w:rPr>
    </w:pPr>
    <w:r w:rsidRPr="00875D1C">
      <w:rPr>
        <w:rFonts w:ascii="Arial" w:hAnsi="Arial"/>
        <w:sz w:val="16"/>
      </w:rPr>
      <w:t>HKONZ57-02</w:t>
    </w:r>
    <w:r w:rsidR="004941A6" w:rsidRPr="00875D1C">
      <w:rPr>
        <w:rFonts w:ascii="Arial" w:hAnsi="Arial"/>
        <w:sz w:val="16"/>
      </w:rPr>
      <w:t xml:space="preserve"> </w:t>
    </w:r>
    <w:r w:rsidR="009B477A" w:rsidRPr="00875D1C">
      <w:rPr>
        <w:rFonts w:ascii="Arial" w:hAnsi="Arial"/>
        <w:sz w:val="16"/>
      </w:rPr>
      <w:t>/</w:t>
    </w:r>
    <w:r w:rsidRPr="00875D1C">
      <w:rPr>
        <w:rFonts w:ascii="Arial" w:hAnsi="Arial"/>
        <w:sz w:val="16"/>
      </w:rPr>
      <w:t xml:space="preserve"> Stand 06</w:t>
    </w:r>
    <w:r w:rsidR="009B477A" w:rsidRPr="00875D1C">
      <w:rPr>
        <w:rFonts w:ascii="Arial" w:hAnsi="Arial"/>
        <w:sz w:val="16"/>
      </w:rPr>
      <w:t>/2023</w:t>
    </w:r>
  </w:p>
  <w:p w14:paraId="1D9A2F6B" w14:textId="6234908F" w:rsidR="00BE6C01" w:rsidRPr="002B2F57" w:rsidRDefault="00BE6C01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D34B7" w14:textId="77777777" w:rsidR="0077680A" w:rsidRDefault="0077680A" w:rsidP="00A664E7">
      <w:r>
        <w:separator/>
      </w:r>
    </w:p>
  </w:footnote>
  <w:footnote w:type="continuationSeparator" w:id="0">
    <w:p w14:paraId="548452F2" w14:textId="77777777" w:rsidR="0077680A" w:rsidRDefault="0077680A" w:rsidP="00A6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4A"/>
    <w:rsid w:val="00025B72"/>
    <w:rsid w:val="00035AEC"/>
    <w:rsid w:val="00060B44"/>
    <w:rsid w:val="000A6516"/>
    <w:rsid w:val="000B620A"/>
    <w:rsid w:val="000D1B87"/>
    <w:rsid w:val="001319BB"/>
    <w:rsid w:val="001A10B5"/>
    <w:rsid w:val="001B19E3"/>
    <w:rsid w:val="002432E2"/>
    <w:rsid w:val="00255EA1"/>
    <w:rsid w:val="002740EC"/>
    <w:rsid w:val="002B2F57"/>
    <w:rsid w:val="0030446D"/>
    <w:rsid w:val="003076C6"/>
    <w:rsid w:val="00363805"/>
    <w:rsid w:val="00364926"/>
    <w:rsid w:val="003A3140"/>
    <w:rsid w:val="003E587D"/>
    <w:rsid w:val="00436108"/>
    <w:rsid w:val="00463D3C"/>
    <w:rsid w:val="00474D60"/>
    <w:rsid w:val="004941A6"/>
    <w:rsid w:val="004F01BE"/>
    <w:rsid w:val="00537A26"/>
    <w:rsid w:val="0055474A"/>
    <w:rsid w:val="005671A4"/>
    <w:rsid w:val="006B15BB"/>
    <w:rsid w:val="00701B2E"/>
    <w:rsid w:val="0077680A"/>
    <w:rsid w:val="00781329"/>
    <w:rsid w:val="00784B22"/>
    <w:rsid w:val="007A17AC"/>
    <w:rsid w:val="007A41D6"/>
    <w:rsid w:val="00820546"/>
    <w:rsid w:val="00833971"/>
    <w:rsid w:val="00862854"/>
    <w:rsid w:val="00875D1C"/>
    <w:rsid w:val="008A124B"/>
    <w:rsid w:val="008A1D70"/>
    <w:rsid w:val="00910ED1"/>
    <w:rsid w:val="00917B12"/>
    <w:rsid w:val="00931188"/>
    <w:rsid w:val="009B477A"/>
    <w:rsid w:val="009D2349"/>
    <w:rsid w:val="009E7ACA"/>
    <w:rsid w:val="00A14933"/>
    <w:rsid w:val="00A31E8F"/>
    <w:rsid w:val="00A40A38"/>
    <w:rsid w:val="00A440C3"/>
    <w:rsid w:val="00A664E7"/>
    <w:rsid w:val="00AC4A40"/>
    <w:rsid w:val="00AD1169"/>
    <w:rsid w:val="00AF0207"/>
    <w:rsid w:val="00B248D0"/>
    <w:rsid w:val="00BE6C01"/>
    <w:rsid w:val="00C43BF0"/>
    <w:rsid w:val="00C61AFA"/>
    <w:rsid w:val="00C775CC"/>
    <w:rsid w:val="00CF3FB8"/>
    <w:rsid w:val="00D03948"/>
    <w:rsid w:val="00D47043"/>
    <w:rsid w:val="00D5694C"/>
    <w:rsid w:val="00DA7D3C"/>
    <w:rsid w:val="00DC3A8B"/>
    <w:rsid w:val="00E07811"/>
    <w:rsid w:val="00E11E1C"/>
    <w:rsid w:val="00E63890"/>
    <w:rsid w:val="00EC1B6C"/>
    <w:rsid w:val="00F16906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7EB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2">
    <w:name w:val="Textkörper 22"/>
    <w:basedOn w:val="Standard"/>
    <w:pPr>
      <w:ind w:right="-144"/>
    </w:pPr>
    <w:rPr>
      <w:rFonts w:ascii="Arial" w:hAnsi="Arial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9E7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E7AC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664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64E7"/>
  </w:style>
  <w:style w:type="paragraph" w:styleId="Fuzeile">
    <w:name w:val="footer"/>
    <w:basedOn w:val="Standard"/>
    <w:link w:val="FuzeileZchn"/>
    <w:uiPriority w:val="99"/>
    <w:rsid w:val="00A664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64E7"/>
  </w:style>
  <w:style w:type="character" w:styleId="Platzhaltertext">
    <w:name w:val="Placeholder Text"/>
    <w:basedOn w:val="Absatz-Standardschriftart"/>
    <w:uiPriority w:val="99"/>
    <w:semiHidden/>
    <w:rsid w:val="00A664E7"/>
    <w:rPr>
      <w:color w:val="808080"/>
    </w:rPr>
  </w:style>
  <w:style w:type="character" w:customStyle="1" w:styleId="berschrift2Zchn">
    <w:name w:val="Überschrift 2 Zchn"/>
    <w:link w:val="berschrift2"/>
    <w:rsid w:val="0043610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2">
    <w:name w:val="Textkörper 22"/>
    <w:basedOn w:val="Standard"/>
    <w:pPr>
      <w:ind w:right="-144"/>
    </w:pPr>
    <w:rPr>
      <w:rFonts w:ascii="Arial" w:hAnsi="Arial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9E7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E7AC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664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64E7"/>
  </w:style>
  <w:style w:type="paragraph" w:styleId="Fuzeile">
    <w:name w:val="footer"/>
    <w:basedOn w:val="Standard"/>
    <w:link w:val="FuzeileZchn"/>
    <w:uiPriority w:val="99"/>
    <w:rsid w:val="00A664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64E7"/>
  </w:style>
  <w:style w:type="character" w:styleId="Platzhaltertext">
    <w:name w:val="Placeholder Text"/>
    <w:basedOn w:val="Absatz-Standardschriftart"/>
    <w:uiPriority w:val="99"/>
    <w:semiHidden/>
    <w:rsid w:val="00A664E7"/>
    <w:rPr>
      <w:color w:val="808080"/>
    </w:rPr>
  </w:style>
  <w:style w:type="character" w:customStyle="1" w:styleId="berschrift2Zchn">
    <w:name w:val="Überschrift 2 Zchn"/>
    <w:link w:val="berschrift2"/>
    <w:rsid w:val="0043610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4</cp:revision>
  <cp:lastPrinted>2023-08-24T09:41:00Z</cp:lastPrinted>
  <dcterms:created xsi:type="dcterms:W3CDTF">2023-03-29T10:07:00Z</dcterms:created>
  <dcterms:modified xsi:type="dcterms:W3CDTF">2023-08-24T09:41:00Z</dcterms:modified>
</cp:coreProperties>
</file>